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DA" w:rsidRDefault="00463CEB" w:rsidP="00555031">
      <w:pPr>
        <w:rPr>
          <w:b/>
          <w:sz w:val="28"/>
        </w:rPr>
      </w:pPr>
      <w:r>
        <w:rPr>
          <w:b/>
          <w:sz w:val="28"/>
        </w:rPr>
        <w:t>Distribution plots</w:t>
      </w:r>
      <w:r w:rsidR="00555031" w:rsidRPr="00555031">
        <w:rPr>
          <w:b/>
          <w:sz w:val="28"/>
        </w:rPr>
        <w:t xml:space="preserve"> for NCB proposed in Sutton AJ, Cooper NJ, </w:t>
      </w:r>
      <w:proofErr w:type="spellStart"/>
      <w:r w:rsidR="00555031" w:rsidRPr="00555031">
        <w:rPr>
          <w:b/>
          <w:sz w:val="28"/>
        </w:rPr>
        <w:t>Abrams</w:t>
      </w:r>
      <w:proofErr w:type="spellEnd"/>
      <w:r w:rsidR="00555031" w:rsidRPr="00555031">
        <w:rPr>
          <w:b/>
          <w:sz w:val="28"/>
        </w:rPr>
        <w:t xml:space="preserve"> KR, </w:t>
      </w:r>
      <w:proofErr w:type="gramStart"/>
      <w:r w:rsidR="00555031" w:rsidRPr="00555031">
        <w:rPr>
          <w:b/>
          <w:sz w:val="28"/>
        </w:rPr>
        <w:t>Lambert</w:t>
      </w:r>
      <w:proofErr w:type="gramEnd"/>
      <w:r w:rsidR="00555031" w:rsidRPr="00555031">
        <w:rPr>
          <w:b/>
          <w:sz w:val="28"/>
        </w:rPr>
        <w:t xml:space="preserve"> PC, Jones DR. A Bayesian approach to evaluating net clinical benefit allowed for parameter uncertainty. J </w:t>
      </w:r>
      <w:proofErr w:type="spellStart"/>
      <w:r w:rsidR="00555031" w:rsidRPr="00555031">
        <w:rPr>
          <w:b/>
          <w:sz w:val="28"/>
        </w:rPr>
        <w:t>Clin</w:t>
      </w:r>
      <w:proofErr w:type="spellEnd"/>
      <w:r w:rsidR="00555031" w:rsidRPr="00555031">
        <w:rPr>
          <w:b/>
          <w:sz w:val="28"/>
        </w:rPr>
        <w:t xml:space="preserve"> </w:t>
      </w:r>
      <w:proofErr w:type="spellStart"/>
      <w:r w:rsidR="00555031" w:rsidRPr="00555031">
        <w:rPr>
          <w:b/>
          <w:sz w:val="28"/>
        </w:rPr>
        <w:t>Epidemiol</w:t>
      </w:r>
      <w:proofErr w:type="spellEnd"/>
      <w:r w:rsidR="00555031" w:rsidRPr="00555031">
        <w:rPr>
          <w:b/>
          <w:sz w:val="28"/>
        </w:rPr>
        <w:t xml:space="preserve"> 2005 Jan</w:t>
      </w:r>
      <w:proofErr w:type="gramStart"/>
      <w:r w:rsidR="00555031" w:rsidRPr="00555031">
        <w:rPr>
          <w:b/>
          <w:sz w:val="28"/>
        </w:rPr>
        <w:t>;58</w:t>
      </w:r>
      <w:proofErr w:type="gramEnd"/>
      <w:r w:rsidR="00555031" w:rsidRPr="00555031">
        <w:rPr>
          <w:b/>
          <w:sz w:val="28"/>
        </w:rPr>
        <w:t>(1):26-40.</w:t>
      </w:r>
    </w:p>
    <w:p w:rsidR="00143BAE" w:rsidRPr="00555031" w:rsidRDefault="00143BAE" w:rsidP="00555031">
      <w:pPr>
        <w:rPr>
          <w:b/>
          <w:sz w:val="28"/>
        </w:rPr>
      </w:pPr>
    </w:p>
    <w:p w:rsidR="00143BAE" w:rsidRPr="00143BAE" w:rsidRDefault="00143BAE" w:rsidP="00143BAE">
      <w:pPr>
        <w:rPr>
          <w:b/>
        </w:rPr>
      </w:pPr>
      <w:bookmarkStart w:id="0" w:name="_Ref288920339"/>
      <w:r w:rsidRPr="00143BAE">
        <w:rPr>
          <w:b/>
        </w:rPr>
        <w:t xml:space="preserve">Figure </w:t>
      </w:r>
      <w:r w:rsidR="00112E98" w:rsidRPr="00143BAE">
        <w:rPr>
          <w:b/>
        </w:rPr>
        <w:fldChar w:fldCharType="begin"/>
      </w:r>
      <w:r w:rsidRPr="00143BAE">
        <w:rPr>
          <w:b/>
        </w:rPr>
        <w:instrText xml:space="preserve"> SEQ Figure \* ARABIC </w:instrText>
      </w:r>
      <w:r w:rsidR="00112E98" w:rsidRPr="00143BAE">
        <w:rPr>
          <w:b/>
        </w:rPr>
        <w:fldChar w:fldCharType="separate"/>
      </w:r>
      <w:r>
        <w:rPr>
          <w:b/>
          <w:noProof/>
        </w:rPr>
        <w:t>1</w:t>
      </w:r>
      <w:r w:rsidR="00112E98" w:rsidRPr="00143BAE">
        <w:rPr>
          <w:b/>
          <w:noProof/>
        </w:rPr>
        <w:fldChar w:fldCharType="end"/>
      </w:r>
      <w:bookmarkEnd w:id="0"/>
      <w:r w:rsidRPr="00143BAE">
        <w:rPr>
          <w:b/>
        </w:rPr>
        <w:t xml:space="preserve"> Simulated posterior distribution plots of net clinical benefit for different levels of risk of stroke (reproduced from</w:t>
      </w:r>
      <w:r>
        <w:rPr>
          <w:b/>
        </w:rPr>
        <w:t xml:space="preserve"> Sutton </w:t>
      </w:r>
      <w:r w:rsidRPr="00143BAE">
        <w:rPr>
          <w:b/>
          <w:i/>
        </w:rPr>
        <w:t>et al</w:t>
      </w:r>
      <w:r>
        <w:rPr>
          <w:b/>
        </w:rPr>
        <w:t>.</w:t>
      </w:r>
      <w:r w:rsidRPr="00143BAE">
        <w:rPr>
          <w:b/>
        </w:rPr>
        <w:t>)</w:t>
      </w:r>
    </w:p>
    <w:p w:rsidR="00143BAE" w:rsidRPr="0063669F" w:rsidRDefault="00143BAE" w:rsidP="00143BAE">
      <w:pPr>
        <w:jc w:val="both"/>
        <w:rPr>
          <w:lang w:eastAsia="en-GB"/>
        </w:rPr>
      </w:pPr>
      <w:r>
        <w:rPr>
          <w:noProof/>
          <w:lang w:val="en-US" w:eastAsia="zh-CN"/>
        </w:rPr>
        <w:drawing>
          <wp:inline distT="0" distB="0" distL="0" distR="0">
            <wp:extent cx="5220000" cy="3989570"/>
            <wp:effectExtent l="0" t="0" r="0" b="0"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398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5932DA" w:rsidRDefault="00555031" w:rsidP="00555031">
      <w:pPr>
        <w:rPr>
          <w:sz w:val="20"/>
        </w:rPr>
      </w:pPr>
    </w:p>
    <w:sectPr w:rsidR="00555031" w:rsidRPr="005932DA" w:rsidSect="0055503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DD6" w:rsidRDefault="006E4DD6" w:rsidP="006719AA">
      <w:pPr>
        <w:spacing w:after="0" w:line="240" w:lineRule="auto"/>
      </w:pPr>
      <w:r>
        <w:separator/>
      </w:r>
    </w:p>
  </w:endnote>
  <w:endnote w:type="continuationSeparator" w:id="0">
    <w:p w:rsidR="006E4DD6" w:rsidRDefault="006E4DD6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112E98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8877BF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DD6" w:rsidRDefault="006E4DD6" w:rsidP="006719AA">
      <w:pPr>
        <w:spacing w:after="0" w:line="240" w:lineRule="auto"/>
      </w:pPr>
      <w:r>
        <w:separator/>
      </w:r>
    </w:p>
  </w:footnote>
  <w:footnote w:type="continuationSeparator" w:id="0">
    <w:p w:rsidR="006E4DD6" w:rsidRDefault="006E4DD6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Pharmacoepidemiological</w:t>
    </w:r>
    <w:proofErr w:type="spellEnd"/>
    <w:r w:rsidRPr="007716F2">
      <w:rPr>
        <w:rFonts w:ascii="Verdana" w:hAnsi="Verdana" w:cs="Arial"/>
        <w:b/>
        <w:color w:val="000080"/>
        <w:sz w:val="16"/>
        <w:szCs w:val="16"/>
      </w:rPr>
      <w:t xml:space="preserve">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F139D"/>
    <w:rsid w:val="00112E98"/>
    <w:rsid w:val="00133032"/>
    <w:rsid w:val="00143BAE"/>
    <w:rsid w:val="00242493"/>
    <w:rsid w:val="0037327E"/>
    <w:rsid w:val="003F6682"/>
    <w:rsid w:val="00463CEB"/>
    <w:rsid w:val="00555031"/>
    <w:rsid w:val="00560579"/>
    <w:rsid w:val="00571BA0"/>
    <w:rsid w:val="005932DA"/>
    <w:rsid w:val="005E376B"/>
    <w:rsid w:val="006719AA"/>
    <w:rsid w:val="0069724D"/>
    <w:rsid w:val="006E4DD6"/>
    <w:rsid w:val="006E5B08"/>
    <w:rsid w:val="008179ED"/>
    <w:rsid w:val="008877BF"/>
    <w:rsid w:val="009E7569"/>
    <w:rsid w:val="00A345FE"/>
    <w:rsid w:val="00A966F3"/>
    <w:rsid w:val="00CC2569"/>
    <w:rsid w:val="00D96834"/>
    <w:rsid w:val="00DD238C"/>
    <w:rsid w:val="00E9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  <w:style w:type="paragraph" w:styleId="aa">
    <w:name w:val="annotation text"/>
    <w:basedOn w:val="a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0"/>
    <w:link w:val="aa"/>
    <w:uiPriority w:val="99"/>
    <w:semiHidden/>
    <w:rsid w:val="00242493"/>
    <w:rPr>
      <w:rFonts w:eastAsiaTheme="minorEastAsia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2009-08-19T16:26:00Z</dcterms:created>
  <dcterms:modified xsi:type="dcterms:W3CDTF">2009-08-19T16:26:00Z</dcterms:modified>
</cp:coreProperties>
</file>