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AE" w:rsidRDefault="0096735B" w:rsidP="001047AE">
      <w:pPr>
        <w:rPr>
          <w:b/>
          <w:sz w:val="28"/>
        </w:rPr>
      </w:pPr>
      <w:r>
        <w:rPr>
          <w:b/>
          <w:sz w:val="28"/>
        </w:rPr>
        <w:t xml:space="preserve">Line graph to represent the clinical utility index over a range of exposure, efficacy and </w:t>
      </w:r>
      <w:proofErr w:type="spellStart"/>
      <w:r>
        <w:rPr>
          <w:b/>
          <w:sz w:val="28"/>
        </w:rPr>
        <w:t>toxicitiy</w:t>
      </w:r>
      <w:proofErr w:type="spellEnd"/>
      <w:r>
        <w:rPr>
          <w:b/>
          <w:sz w:val="28"/>
        </w:rPr>
        <w:t xml:space="preserve"> level in </w:t>
      </w:r>
      <w:proofErr w:type="spellStart"/>
      <w:r w:rsidRPr="0096735B">
        <w:rPr>
          <w:b/>
          <w:sz w:val="28"/>
        </w:rPr>
        <w:t>Ouellet</w:t>
      </w:r>
      <w:proofErr w:type="spellEnd"/>
      <w:r w:rsidRPr="0096735B">
        <w:rPr>
          <w:b/>
          <w:sz w:val="28"/>
        </w:rPr>
        <w:t xml:space="preserve"> D. Benefit-risk assessment: the use of clinical utility index. Expert </w:t>
      </w:r>
      <w:proofErr w:type="spellStart"/>
      <w:r w:rsidRPr="0096735B">
        <w:rPr>
          <w:b/>
          <w:sz w:val="28"/>
        </w:rPr>
        <w:t>Opin</w:t>
      </w:r>
      <w:proofErr w:type="spellEnd"/>
      <w:r w:rsidRPr="0096735B">
        <w:rPr>
          <w:b/>
          <w:sz w:val="28"/>
        </w:rPr>
        <w:t xml:space="preserve"> Drug </w:t>
      </w:r>
      <w:proofErr w:type="spellStart"/>
      <w:r w:rsidRPr="0096735B">
        <w:rPr>
          <w:b/>
          <w:sz w:val="28"/>
        </w:rPr>
        <w:t>Saf</w:t>
      </w:r>
      <w:proofErr w:type="spellEnd"/>
      <w:r w:rsidRPr="0096735B">
        <w:rPr>
          <w:b/>
          <w:sz w:val="28"/>
        </w:rPr>
        <w:t xml:space="preserve"> 2010 Mar</w:t>
      </w:r>
      <w:proofErr w:type="gramStart"/>
      <w:r w:rsidRPr="0096735B">
        <w:rPr>
          <w:b/>
          <w:sz w:val="28"/>
        </w:rPr>
        <w:t>;9</w:t>
      </w:r>
      <w:proofErr w:type="gramEnd"/>
      <w:r w:rsidRPr="0096735B">
        <w:rPr>
          <w:b/>
          <w:sz w:val="28"/>
        </w:rPr>
        <w:t>(2):289-300.</w:t>
      </w:r>
    </w:p>
    <w:p w:rsidR="00C418D8" w:rsidRPr="001047AE" w:rsidRDefault="00C418D8" w:rsidP="001047AE">
      <w:pPr>
        <w:rPr>
          <w:b/>
          <w:sz w:val="28"/>
        </w:rPr>
      </w:pPr>
    </w:p>
    <w:p w:rsidR="00D758F2" w:rsidRPr="00D758F2" w:rsidRDefault="00D758F2" w:rsidP="00D758F2">
      <w:pPr>
        <w:rPr>
          <w:b/>
          <w:sz w:val="24"/>
        </w:rPr>
      </w:pPr>
      <w:r w:rsidRPr="00D758F2">
        <w:rPr>
          <w:b/>
          <w:sz w:val="24"/>
        </w:rPr>
        <w:t>Dose-response relationship for effic</w:t>
      </w:r>
      <w:r>
        <w:rPr>
          <w:b/>
          <w:sz w:val="24"/>
        </w:rPr>
        <w:t>acy, toxicity and utility index</w:t>
      </w:r>
    </w:p>
    <w:p w:rsidR="00D758F2" w:rsidRPr="0063669F" w:rsidRDefault="00D758F2" w:rsidP="00D758F2">
      <w:pPr>
        <w:jc w:val="both"/>
        <w:rPr>
          <w:lang w:eastAsia="en-GB"/>
        </w:rPr>
      </w:pPr>
      <w:r>
        <w:rPr>
          <w:noProof/>
          <w:lang w:val="en-US" w:eastAsia="zh-CN"/>
        </w:rPr>
        <w:drawing>
          <wp:inline distT="0" distB="0" distL="0" distR="0">
            <wp:extent cx="6595420" cy="4320000"/>
            <wp:effectExtent l="0" t="0" r="0" b="0"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42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1047AE" w:rsidRDefault="00555031" w:rsidP="001047AE">
      <w:pPr>
        <w:rPr>
          <w:b/>
          <w:sz w:val="24"/>
        </w:rPr>
      </w:pPr>
    </w:p>
    <w:sectPr w:rsidR="00555031" w:rsidRPr="001047AE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FAF" w:rsidRDefault="001F1FAF" w:rsidP="006719AA">
      <w:pPr>
        <w:spacing w:after="0" w:line="240" w:lineRule="auto"/>
      </w:pPr>
      <w:r>
        <w:separator/>
      </w:r>
    </w:p>
  </w:endnote>
  <w:endnote w:type="continuationSeparator" w:id="0">
    <w:p w:rsidR="001F1FAF" w:rsidRDefault="001F1FAF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7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9E079E" w:rsidP="00DF7E10">
          <w:pPr>
            <w:pStyle w:val="a7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DB1AB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FAF" w:rsidRDefault="001F1FAF" w:rsidP="006719AA">
      <w:pPr>
        <w:spacing w:after="0" w:line="240" w:lineRule="auto"/>
      </w:pPr>
      <w:r>
        <w:separator/>
      </w:r>
    </w:p>
  </w:footnote>
  <w:footnote w:type="continuationSeparator" w:id="0">
    <w:p w:rsidR="001F1FAF" w:rsidRDefault="001F1FAF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Pharmacoepidemiological</w:t>
    </w:r>
    <w:proofErr w:type="spellEnd"/>
    <w:r w:rsidRPr="007716F2">
      <w:rPr>
        <w:rFonts w:ascii="Verdana" w:hAnsi="Verdana" w:cs="Arial"/>
        <w:b/>
        <w:color w:val="000080"/>
        <w:sz w:val="16"/>
        <w:szCs w:val="16"/>
      </w:rPr>
      <w:t xml:space="preserve">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1047AE"/>
    <w:rsid w:val="00133032"/>
    <w:rsid w:val="00143BAE"/>
    <w:rsid w:val="00165606"/>
    <w:rsid w:val="001F1FAF"/>
    <w:rsid w:val="001F2175"/>
    <w:rsid w:val="002158DF"/>
    <w:rsid w:val="00226093"/>
    <w:rsid w:val="00242493"/>
    <w:rsid w:val="0024441E"/>
    <w:rsid w:val="0037327E"/>
    <w:rsid w:val="003F6682"/>
    <w:rsid w:val="00463CEB"/>
    <w:rsid w:val="00515D2F"/>
    <w:rsid w:val="00555031"/>
    <w:rsid w:val="00560579"/>
    <w:rsid w:val="00571BA0"/>
    <w:rsid w:val="005932DA"/>
    <w:rsid w:val="005E1223"/>
    <w:rsid w:val="005E376B"/>
    <w:rsid w:val="006719AA"/>
    <w:rsid w:val="00686246"/>
    <w:rsid w:val="0069724D"/>
    <w:rsid w:val="006D148B"/>
    <w:rsid w:val="008179ED"/>
    <w:rsid w:val="008402DB"/>
    <w:rsid w:val="008439F9"/>
    <w:rsid w:val="0096735B"/>
    <w:rsid w:val="009B285D"/>
    <w:rsid w:val="009E079E"/>
    <w:rsid w:val="009E7569"/>
    <w:rsid w:val="00A345FE"/>
    <w:rsid w:val="00A966F3"/>
    <w:rsid w:val="00BE059A"/>
    <w:rsid w:val="00C418D8"/>
    <w:rsid w:val="00CF3341"/>
    <w:rsid w:val="00D758F2"/>
    <w:rsid w:val="00D96834"/>
    <w:rsid w:val="00DB0D8B"/>
    <w:rsid w:val="00DB1AB0"/>
    <w:rsid w:val="00DD238C"/>
    <w:rsid w:val="00E0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A"/>
  </w:style>
  <w:style w:type="paragraph" w:styleId="1">
    <w:name w:val="heading 1"/>
    <w:basedOn w:val="a"/>
    <w:next w:val="a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"/>
    <w:next w:val="a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"/>
    <w:next w:val="a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"/>
    <w:next w:val="a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"/>
    <w:next w:val="a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"/>
    <w:next w:val="a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"/>
    <w:next w:val="a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"/>
    <w:next w:val="a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"/>
    <w:next w:val="a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AA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719AA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719A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19AA"/>
    <w:pPr>
      <w:ind w:left="720"/>
      <w:contextualSpacing/>
    </w:pPr>
  </w:style>
  <w:style w:type="paragraph" w:styleId="aa">
    <w:name w:val="annotation text"/>
    <w:basedOn w:val="a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0"/>
    <w:link w:val="aa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0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0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0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0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0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0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0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0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0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2009-08-19T16:30:00Z</dcterms:created>
  <dcterms:modified xsi:type="dcterms:W3CDTF">2009-08-19T16:30:00Z</dcterms:modified>
</cp:coreProperties>
</file>